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27D5" w14:textId="26D329F6" w:rsidR="003737D7" w:rsidRPr="003737D7" w:rsidRDefault="003737D7" w:rsidP="003737D7">
      <w:pPr>
        <w:shd w:val="clear" w:color="auto" w:fill="FFFFFF"/>
        <w:spacing w:after="300"/>
        <w:textAlignment w:val="baseline"/>
        <w:outlineLvl w:val="2"/>
        <w:rPr>
          <w:rFonts w:ascii="Open Sans" w:eastAsia="Times New Roman" w:hAnsi="Open Sans" w:cs="Open Sans"/>
          <w:color w:val="333333"/>
          <w:sz w:val="36"/>
          <w:szCs w:val="36"/>
        </w:rPr>
      </w:pPr>
      <w:r w:rsidRPr="003737D7">
        <w:rPr>
          <w:rFonts w:ascii="Open Sans" w:eastAsia="Times New Roman" w:hAnsi="Open Sans" w:cs="Open Sans"/>
          <w:color w:val="333333"/>
          <w:sz w:val="36"/>
          <w:szCs w:val="36"/>
        </w:rPr>
        <w:t xml:space="preserve">Dr. Richard </w:t>
      </w:r>
      <w:proofErr w:type="spellStart"/>
      <w:r w:rsidRPr="003737D7">
        <w:rPr>
          <w:rFonts w:ascii="Open Sans" w:eastAsia="Times New Roman" w:hAnsi="Open Sans" w:cs="Open Sans"/>
          <w:color w:val="333333"/>
          <w:sz w:val="36"/>
          <w:szCs w:val="36"/>
        </w:rPr>
        <w:t>Playle</w:t>
      </w:r>
      <w:proofErr w:type="spellEnd"/>
      <w:r w:rsidRPr="003737D7">
        <w:rPr>
          <w:rFonts w:ascii="Open Sans" w:eastAsia="Times New Roman" w:hAnsi="Open Sans" w:cs="Open Sans"/>
          <w:color w:val="333333"/>
          <w:sz w:val="36"/>
          <w:szCs w:val="36"/>
        </w:rPr>
        <w:t xml:space="preserve"> Awards for Outstanding BSc and MSc Theses in Ecotoxicology</w:t>
      </w:r>
    </w:p>
    <w:p w14:paraId="0C820474" w14:textId="1E51D8D5" w:rsidR="003737D7" w:rsidRPr="003737D7" w:rsidRDefault="003737D7" w:rsidP="003737D7">
      <w:pPr>
        <w:shd w:val="clear" w:color="auto" w:fill="FFFFFF"/>
        <w:spacing w:before="100" w:beforeAutospacing="1" w:after="100" w:afterAutospacing="1"/>
        <w:jc w:val="both"/>
        <w:textAlignment w:val="baseline"/>
        <w:rPr>
          <w:rFonts w:ascii="Open Sans" w:eastAsia="Times New Roman" w:hAnsi="Open Sans" w:cs="Open Sans"/>
          <w:color w:val="333333"/>
          <w:sz w:val="21"/>
          <w:szCs w:val="21"/>
        </w:rPr>
      </w:pPr>
      <w:r w:rsidRPr="003737D7">
        <w:rPr>
          <w:rFonts w:ascii="Open Sans" w:eastAsia="Times New Roman" w:hAnsi="Open Sans" w:cs="Open Sans"/>
          <w:b/>
          <w:bCs/>
          <w:noProof/>
          <w:color w:val="333333"/>
          <w:sz w:val="36"/>
          <w:szCs w:val="36"/>
        </w:rPr>
        <w:drawing>
          <wp:anchor distT="0" distB="0" distL="0" distR="0" simplePos="0" relativeHeight="251658240" behindDoc="0" locked="0" layoutInCell="1" allowOverlap="0" wp14:anchorId="26989BE3" wp14:editId="14E13242">
            <wp:simplePos x="0" y="0"/>
            <wp:positionH relativeFrom="column">
              <wp:align>right</wp:align>
            </wp:positionH>
            <wp:positionV relativeFrom="line">
              <wp:posOffset>0</wp:posOffset>
            </wp:positionV>
            <wp:extent cx="1638300" cy="2451100"/>
            <wp:effectExtent l="0" t="0" r="0" b="0"/>
            <wp:wrapSquare wrapText="bothSides"/>
            <wp:docPr id="1144933458" name="Picture 1" descr="Richard Pla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hard Play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245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7D7">
        <w:rPr>
          <w:rFonts w:ascii="Open Sans" w:eastAsia="Times New Roman" w:hAnsi="Open Sans" w:cs="Open Sans"/>
          <w:color w:val="333333"/>
          <w:sz w:val="21"/>
          <w:szCs w:val="21"/>
        </w:rPr>
        <w:t xml:space="preserve">Nominations are currently being sought for the Dr. Richard C. </w:t>
      </w:r>
      <w:proofErr w:type="spellStart"/>
      <w:r w:rsidRPr="003737D7">
        <w:rPr>
          <w:rFonts w:ascii="Open Sans" w:eastAsia="Times New Roman" w:hAnsi="Open Sans" w:cs="Open Sans"/>
          <w:color w:val="333333"/>
          <w:sz w:val="21"/>
          <w:szCs w:val="21"/>
        </w:rPr>
        <w:t>Playle</w:t>
      </w:r>
      <w:proofErr w:type="spellEnd"/>
      <w:r w:rsidRPr="003737D7">
        <w:rPr>
          <w:rFonts w:ascii="Open Sans" w:eastAsia="Times New Roman" w:hAnsi="Open Sans" w:cs="Open Sans"/>
          <w:color w:val="333333"/>
          <w:sz w:val="21"/>
          <w:szCs w:val="21"/>
        </w:rPr>
        <w:t xml:space="preserve"> Awards for Outstanding Theses in Ecotoxicology. These awards (one each at the BSc and MSc levels) were established by the Aquatic Toxicity Workshop (ATW), the precursor to CEW, in memory of Dr. Richard Colin </w:t>
      </w:r>
      <w:proofErr w:type="spellStart"/>
      <w:r w:rsidRPr="003737D7">
        <w:rPr>
          <w:rFonts w:ascii="Open Sans" w:eastAsia="Times New Roman" w:hAnsi="Open Sans" w:cs="Open Sans"/>
          <w:color w:val="333333"/>
          <w:sz w:val="21"/>
          <w:szCs w:val="21"/>
        </w:rPr>
        <w:t>Playle</w:t>
      </w:r>
      <w:proofErr w:type="spellEnd"/>
      <w:r w:rsidRPr="003737D7">
        <w:rPr>
          <w:rFonts w:ascii="Open Sans" w:eastAsia="Times New Roman" w:hAnsi="Open Sans" w:cs="Open Sans"/>
          <w:color w:val="333333"/>
          <w:sz w:val="21"/>
          <w:szCs w:val="21"/>
        </w:rPr>
        <w:t>, a Professor of Biology at Wilfrid Laurier University from 1992 to 2005, who was an enthusiastic supporter of ATW and whose original insight spawned what was essentially a new area of research in aquatic toxicology: Biotic Ligand Modeling.</w:t>
      </w:r>
    </w:p>
    <w:p w14:paraId="72F18318" w14:textId="77777777" w:rsidR="003737D7" w:rsidRPr="003737D7" w:rsidRDefault="003737D7" w:rsidP="003737D7">
      <w:pPr>
        <w:shd w:val="clear" w:color="auto" w:fill="FFFFFF"/>
        <w:spacing w:after="300"/>
        <w:textAlignment w:val="baseline"/>
        <w:outlineLvl w:val="3"/>
        <w:rPr>
          <w:rFonts w:ascii="Open Sans" w:eastAsia="Times New Roman" w:hAnsi="Open Sans" w:cs="Open Sans"/>
          <w:color w:val="333333"/>
          <w:sz w:val="30"/>
          <w:szCs w:val="30"/>
        </w:rPr>
      </w:pPr>
      <w:r w:rsidRPr="003737D7">
        <w:rPr>
          <w:rFonts w:ascii="Open Sans" w:eastAsia="Times New Roman" w:hAnsi="Open Sans" w:cs="Open Sans"/>
          <w:color w:val="333333"/>
          <w:sz w:val="30"/>
          <w:szCs w:val="30"/>
        </w:rPr>
        <w:t>Award:</w:t>
      </w:r>
    </w:p>
    <w:p w14:paraId="363F2F53" w14:textId="0B6FBD70" w:rsidR="003737D7" w:rsidRPr="003737D7" w:rsidRDefault="003737D7" w:rsidP="003737D7">
      <w:pPr>
        <w:shd w:val="clear" w:color="auto" w:fill="FFFFFF"/>
        <w:spacing w:beforeAutospacing="1" w:afterAutospacing="1"/>
        <w:jc w:val="both"/>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 xml:space="preserve">At the annual meeting, award recipients will be presented with a commemorative plaque, plus a cheque in the amount of $300 for Honours BSc students and $700 for MSc students. </w:t>
      </w:r>
    </w:p>
    <w:p w14:paraId="31074384" w14:textId="77777777" w:rsidR="003737D7" w:rsidRPr="003737D7" w:rsidRDefault="003737D7" w:rsidP="003737D7">
      <w:pPr>
        <w:shd w:val="clear" w:color="auto" w:fill="FFFFFF"/>
        <w:spacing w:before="100" w:beforeAutospacing="1" w:after="100" w:afterAutospacing="1"/>
        <w:jc w:val="both"/>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 xml:space="preserve">Award recipients are expected to give an oral presentation </w:t>
      </w:r>
      <w:proofErr w:type="gramStart"/>
      <w:r w:rsidRPr="003737D7">
        <w:rPr>
          <w:rFonts w:ascii="Open Sans" w:eastAsia="Times New Roman" w:hAnsi="Open Sans" w:cs="Open Sans"/>
          <w:color w:val="333333"/>
          <w:sz w:val="21"/>
          <w:szCs w:val="21"/>
        </w:rPr>
        <w:t>on the subject of their</w:t>
      </w:r>
      <w:proofErr w:type="gramEnd"/>
      <w:r w:rsidRPr="003737D7">
        <w:rPr>
          <w:rFonts w:ascii="Open Sans" w:eastAsia="Times New Roman" w:hAnsi="Open Sans" w:cs="Open Sans"/>
          <w:color w:val="333333"/>
          <w:sz w:val="21"/>
          <w:szCs w:val="21"/>
        </w:rPr>
        <w:t xml:space="preserve"> thesis dissertation. The next Canadian Ecotoxicity Workshop will be held in Ottawa, ON </w:t>
      </w:r>
      <w:proofErr w:type="spellStart"/>
      <w:r w:rsidRPr="003737D7">
        <w:rPr>
          <w:rFonts w:ascii="Open Sans" w:eastAsia="Times New Roman" w:hAnsi="Open Sans" w:cs="Open Sans"/>
          <w:color w:val="333333"/>
          <w:sz w:val="21"/>
          <w:szCs w:val="21"/>
        </w:rPr>
        <w:t>on</w:t>
      </w:r>
      <w:proofErr w:type="spellEnd"/>
      <w:r w:rsidRPr="003737D7">
        <w:rPr>
          <w:rFonts w:ascii="Open Sans" w:eastAsia="Times New Roman" w:hAnsi="Open Sans" w:cs="Open Sans"/>
          <w:color w:val="333333"/>
          <w:sz w:val="21"/>
          <w:szCs w:val="21"/>
        </w:rPr>
        <w:t xml:space="preserve"> October 2-5, 2023.</w:t>
      </w:r>
    </w:p>
    <w:p w14:paraId="7EB5F9EA" w14:textId="77777777" w:rsidR="003737D7" w:rsidRPr="003737D7" w:rsidRDefault="003737D7" w:rsidP="003737D7">
      <w:pPr>
        <w:shd w:val="clear" w:color="auto" w:fill="FFFFFF"/>
        <w:spacing w:before="100" w:beforeAutospacing="1" w:after="100" w:afterAutospacing="1"/>
        <w:jc w:val="both"/>
        <w:textAlignment w:val="baseline"/>
        <w:rPr>
          <w:rFonts w:ascii="Open Sans" w:eastAsia="Times New Roman" w:hAnsi="Open Sans" w:cs="Open Sans"/>
          <w:color w:val="333333"/>
          <w:sz w:val="21"/>
          <w:szCs w:val="21"/>
        </w:rPr>
      </w:pPr>
      <w:proofErr w:type="gramStart"/>
      <w:r w:rsidRPr="003737D7">
        <w:rPr>
          <w:rFonts w:ascii="Open Sans" w:eastAsia="Times New Roman" w:hAnsi="Open Sans" w:cs="Open Sans"/>
          <w:color w:val="333333"/>
          <w:sz w:val="21"/>
          <w:szCs w:val="21"/>
        </w:rPr>
        <w:t>In order to</w:t>
      </w:r>
      <w:proofErr w:type="gramEnd"/>
      <w:r w:rsidRPr="003737D7">
        <w:rPr>
          <w:rFonts w:ascii="Open Sans" w:eastAsia="Times New Roman" w:hAnsi="Open Sans" w:cs="Open Sans"/>
          <w:color w:val="333333"/>
          <w:sz w:val="21"/>
          <w:szCs w:val="21"/>
        </w:rPr>
        <w:t xml:space="preserve"> support recipient attendance at the meeting, the following costs will be reimbursed by CEW, up to a maximum of CAD $1,000:</w:t>
      </w:r>
    </w:p>
    <w:p w14:paraId="2641737B" w14:textId="77777777" w:rsidR="003737D7" w:rsidRPr="003737D7" w:rsidRDefault="003737D7" w:rsidP="003737D7">
      <w:pPr>
        <w:numPr>
          <w:ilvl w:val="0"/>
          <w:numId w:val="1"/>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Registration at CEW</w:t>
      </w:r>
    </w:p>
    <w:p w14:paraId="37F7F7B2" w14:textId="77777777" w:rsidR="003737D7" w:rsidRPr="003737D7" w:rsidRDefault="003737D7" w:rsidP="003737D7">
      <w:pPr>
        <w:numPr>
          <w:ilvl w:val="0"/>
          <w:numId w:val="1"/>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Reasonable expenses for transportation at minimum rates</w:t>
      </w:r>
    </w:p>
    <w:p w14:paraId="3EE6427A" w14:textId="77777777" w:rsidR="003737D7" w:rsidRPr="003737D7" w:rsidRDefault="003737D7" w:rsidP="003737D7">
      <w:pPr>
        <w:numPr>
          <w:ilvl w:val="0"/>
          <w:numId w:val="1"/>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Accommodation (if required).</w:t>
      </w:r>
    </w:p>
    <w:p w14:paraId="229121DB" w14:textId="77777777" w:rsidR="003737D7" w:rsidRPr="003737D7" w:rsidRDefault="003737D7" w:rsidP="003737D7">
      <w:pPr>
        <w:shd w:val="clear" w:color="auto" w:fill="FFFFFF"/>
        <w:spacing w:after="300"/>
        <w:textAlignment w:val="baseline"/>
        <w:outlineLvl w:val="3"/>
        <w:rPr>
          <w:rFonts w:ascii="Open Sans" w:eastAsia="Times New Roman" w:hAnsi="Open Sans" w:cs="Open Sans"/>
          <w:color w:val="333333"/>
          <w:sz w:val="30"/>
          <w:szCs w:val="30"/>
        </w:rPr>
      </w:pPr>
      <w:r w:rsidRPr="003737D7">
        <w:rPr>
          <w:rFonts w:ascii="Open Sans" w:eastAsia="Times New Roman" w:hAnsi="Open Sans" w:cs="Open Sans"/>
          <w:color w:val="333333"/>
          <w:sz w:val="30"/>
          <w:szCs w:val="30"/>
        </w:rPr>
        <w:t>Eligibility:</w:t>
      </w:r>
    </w:p>
    <w:p w14:paraId="34CC98BD" w14:textId="77777777" w:rsidR="003737D7" w:rsidRPr="003737D7" w:rsidRDefault="003737D7" w:rsidP="003737D7">
      <w:pPr>
        <w:shd w:val="clear" w:color="auto" w:fill="FFFFFF"/>
        <w:spacing w:before="100" w:beforeAutospacing="1" w:after="100" w:afterAutospacing="1"/>
        <w:jc w:val="both"/>
        <w:textAlignment w:val="baseline"/>
        <w:rPr>
          <w:rFonts w:ascii="Open Sans" w:eastAsia="Times New Roman" w:hAnsi="Open Sans" w:cs="Open Sans"/>
          <w:color w:val="333333"/>
          <w:sz w:val="21"/>
          <w:szCs w:val="21"/>
        </w:rPr>
      </w:pPr>
      <w:proofErr w:type="gramStart"/>
      <w:r w:rsidRPr="003737D7">
        <w:rPr>
          <w:rFonts w:ascii="Open Sans" w:eastAsia="Times New Roman" w:hAnsi="Open Sans" w:cs="Open Sans"/>
          <w:color w:val="333333"/>
          <w:sz w:val="21"/>
          <w:szCs w:val="21"/>
        </w:rPr>
        <w:t>In order to</w:t>
      </w:r>
      <w:proofErr w:type="gramEnd"/>
      <w:r w:rsidRPr="003737D7">
        <w:rPr>
          <w:rFonts w:ascii="Open Sans" w:eastAsia="Times New Roman" w:hAnsi="Open Sans" w:cs="Open Sans"/>
          <w:color w:val="333333"/>
          <w:sz w:val="21"/>
          <w:szCs w:val="21"/>
        </w:rPr>
        <w:t xml:space="preserve"> qualify for this award, individuals under consideration must have had their thesis submitted and accepted at an accredited university within the year preceding the nomination deadline.</w:t>
      </w:r>
    </w:p>
    <w:p w14:paraId="280C5DC2" w14:textId="77777777" w:rsidR="003737D7" w:rsidRPr="003737D7" w:rsidRDefault="003737D7" w:rsidP="003737D7">
      <w:pPr>
        <w:shd w:val="clear" w:color="auto" w:fill="FFFFFF"/>
        <w:spacing w:before="100" w:beforeAutospacing="1" w:after="100" w:afterAutospacing="1"/>
        <w:jc w:val="both"/>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Nominations are limited to one thesis per degree level (BSc and MSc) per department, although more than one department in a university may nominate a thesis.</w:t>
      </w:r>
    </w:p>
    <w:p w14:paraId="7D759FCF" w14:textId="77777777" w:rsidR="003737D7" w:rsidRPr="003737D7" w:rsidRDefault="003737D7" w:rsidP="003737D7">
      <w:pPr>
        <w:shd w:val="clear" w:color="auto" w:fill="FFFFFF"/>
        <w:spacing w:before="100" w:beforeAutospacing="1" w:after="100" w:afterAutospacing="1"/>
        <w:jc w:val="both"/>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 xml:space="preserve">Please note that </w:t>
      </w:r>
      <w:proofErr w:type="spellStart"/>
      <w:r w:rsidRPr="003737D7">
        <w:rPr>
          <w:rFonts w:ascii="Open Sans" w:eastAsia="Times New Roman" w:hAnsi="Open Sans" w:cs="Open Sans"/>
          <w:color w:val="333333"/>
          <w:sz w:val="21"/>
          <w:szCs w:val="21"/>
        </w:rPr>
        <w:t>Playle</w:t>
      </w:r>
      <w:proofErr w:type="spellEnd"/>
      <w:r w:rsidRPr="003737D7">
        <w:rPr>
          <w:rFonts w:ascii="Open Sans" w:eastAsia="Times New Roman" w:hAnsi="Open Sans" w:cs="Open Sans"/>
          <w:color w:val="333333"/>
          <w:sz w:val="21"/>
          <w:szCs w:val="21"/>
        </w:rPr>
        <w:t xml:space="preserve"> Award winners will not be eligible to receive CEW student presentation awards for presentations on their thesis material.</w:t>
      </w:r>
    </w:p>
    <w:p w14:paraId="2480BB37" w14:textId="77777777" w:rsidR="003737D7" w:rsidRPr="003737D7" w:rsidRDefault="003737D7" w:rsidP="003737D7">
      <w:pPr>
        <w:shd w:val="clear" w:color="auto" w:fill="FFFFFF"/>
        <w:spacing w:before="100" w:beforeAutospacing="1" w:after="100" w:afterAutospacing="1"/>
        <w:jc w:val="both"/>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Selection of Award Recipients:</w:t>
      </w:r>
    </w:p>
    <w:p w14:paraId="799AFFEC" w14:textId="77777777" w:rsidR="003737D7" w:rsidRPr="003737D7" w:rsidRDefault="003737D7" w:rsidP="003737D7">
      <w:pPr>
        <w:shd w:val="clear" w:color="auto" w:fill="FFFFFF"/>
        <w:spacing w:before="100" w:beforeAutospacing="1" w:after="100" w:afterAutospacing="1"/>
        <w:jc w:val="both"/>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lastRenderedPageBreak/>
        <w:t xml:space="preserve">Selection of recipients will be made by a committee of three judges chosen from among past, </w:t>
      </w:r>
      <w:proofErr w:type="gramStart"/>
      <w:r w:rsidRPr="003737D7">
        <w:rPr>
          <w:rFonts w:ascii="Open Sans" w:eastAsia="Times New Roman" w:hAnsi="Open Sans" w:cs="Open Sans"/>
          <w:color w:val="333333"/>
          <w:sz w:val="21"/>
          <w:szCs w:val="21"/>
        </w:rPr>
        <w:t>present</w:t>
      </w:r>
      <w:proofErr w:type="gramEnd"/>
      <w:r w:rsidRPr="003737D7">
        <w:rPr>
          <w:rFonts w:ascii="Open Sans" w:eastAsia="Times New Roman" w:hAnsi="Open Sans" w:cs="Open Sans"/>
          <w:color w:val="333333"/>
          <w:sz w:val="21"/>
          <w:szCs w:val="21"/>
        </w:rPr>
        <w:t xml:space="preserve"> and future CEW organizing committee members.  Awards will be made annually if qualified applicants are identified.</w:t>
      </w:r>
    </w:p>
    <w:p w14:paraId="4A5903DC" w14:textId="77777777" w:rsidR="003737D7" w:rsidRPr="003737D7" w:rsidRDefault="003737D7" w:rsidP="003737D7">
      <w:pPr>
        <w:shd w:val="clear" w:color="auto" w:fill="FFFFFF"/>
        <w:spacing w:before="100" w:beforeAutospacing="1" w:after="100" w:afterAutospacing="1"/>
        <w:jc w:val="both"/>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In each of the two categories (BSc and MSc), theses will be judged on the:</w:t>
      </w:r>
    </w:p>
    <w:p w14:paraId="53F5E3F7" w14:textId="77777777" w:rsidR="003737D7" w:rsidRPr="003737D7" w:rsidRDefault="003737D7" w:rsidP="003737D7">
      <w:pPr>
        <w:numPr>
          <w:ilvl w:val="0"/>
          <w:numId w:val="2"/>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Quality of the science (50%)</w:t>
      </w:r>
    </w:p>
    <w:p w14:paraId="1B375ACB" w14:textId="77777777" w:rsidR="003737D7" w:rsidRPr="003737D7" w:rsidRDefault="003737D7" w:rsidP="003737D7">
      <w:pPr>
        <w:numPr>
          <w:ilvl w:val="0"/>
          <w:numId w:val="2"/>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Presentation of the thesis (20%)</w:t>
      </w:r>
    </w:p>
    <w:p w14:paraId="35A2CBFA" w14:textId="77777777" w:rsidR="003737D7" w:rsidRPr="003737D7" w:rsidRDefault="003737D7" w:rsidP="003737D7">
      <w:pPr>
        <w:numPr>
          <w:ilvl w:val="0"/>
          <w:numId w:val="2"/>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Quality of the applicant, as reflected in their CV (30%).</w:t>
      </w:r>
    </w:p>
    <w:p w14:paraId="4178126F" w14:textId="77777777" w:rsidR="003737D7" w:rsidRPr="003737D7" w:rsidRDefault="003737D7" w:rsidP="003737D7">
      <w:pPr>
        <w:shd w:val="clear" w:color="auto" w:fill="FFFFFF"/>
        <w:spacing w:before="100" w:beforeAutospacing="1" w:after="100" w:afterAutospacing="1"/>
        <w:jc w:val="both"/>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Specifically, judges will assess each nomination by considering the following criteria:</w:t>
      </w:r>
    </w:p>
    <w:p w14:paraId="3667F348" w14:textId="77777777" w:rsidR="003737D7" w:rsidRPr="003737D7" w:rsidRDefault="003737D7" w:rsidP="003737D7">
      <w:pPr>
        <w:numPr>
          <w:ilvl w:val="0"/>
          <w:numId w:val="3"/>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 xml:space="preserve">Writing is appropriate for the target </w:t>
      </w:r>
      <w:proofErr w:type="gramStart"/>
      <w:r w:rsidRPr="003737D7">
        <w:rPr>
          <w:rFonts w:ascii="Open Sans" w:eastAsia="Times New Roman" w:hAnsi="Open Sans" w:cs="Open Sans"/>
          <w:color w:val="333333"/>
          <w:sz w:val="21"/>
          <w:szCs w:val="21"/>
        </w:rPr>
        <w:t>audience</w:t>
      </w:r>
      <w:proofErr w:type="gramEnd"/>
    </w:p>
    <w:p w14:paraId="4CECEB85" w14:textId="77777777" w:rsidR="003737D7" w:rsidRPr="003737D7" w:rsidRDefault="003737D7" w:rsidP="003737D7">
      <w:pPr>
        <w:numPr>
          <w:ilvl w:val="0"/>
          <w:numId w:val="3"/>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 xml:space="preserve">Thesis makes a compelling argument for the significance of the student’s research within the context of the current </w:t>
      </w:r>
      <w:proofErr w:type="gramStart"/>
      <w:r w:rsidRPr="003737D7">
        <w:rPr>
          <w:rFonts w:ascii="Open Sans" w:eastAsia="Times New Roman" w:hAnsi="Open Sans" w:cs="Open Sans"/>
          <w:color w:val="333333"/>
          <w:sz w:val="21"/>
          <w:szCs w:val="21"/>
        </w:rPr>
        <w:t>literature</w:t>
      </w:r>
      <w:proofErr w:type="gramEnd"/>
    </w:p>
    <w:p w14:paraId="38142967" w14:textId="77777777" w:rsidR="003737D7" w:rsidRPr="003737D7" w:rsidRDefault="003737D7" w:rsidP="003737D7">
      <w:pPr>
        <w:numPr>
          <w:ilvl w:val="0"/>
          <w:numId w:val="3"/>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 xml:space="preserve">Thesis clearly articulates the student’s research </w:t>
      </w:r>
      <w:proofErr w:type="gramStart"/>
      <w:r w:rsidRPr="003737D7">
        <w:rPr>
          <w:rFonts w:ascii="Open Sans" w:eastAsia="Times New Roman" w:hAnsi="Open Sans" w:cs="Open Sans"/>
          <w:color w:val="333333"/>
          <w:sz w:val="21"/>
          <w:szCs w:val="21"/>
        </w:rPr>
        <w:t>goals</w:t>
      </w:r>
      <w:proofErr w:type="gramEnd"/>
    </w:p>
    <w:p w14:paraId="78853752" w14:textId="77777777" w:rsidR="003737D7" w:rsidRPr="003737D7" w:rsidRDefault="003737D7" w:rsidP="003737D7">
      <w:pPr>
        <w:numPr>
          <w:ilvl w:val="0"/>
          <w:numId w:val="3"/>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 xml:space="preserve">Results are skillfully interpreted in the </w:t>
      </w:r>
      <w:proofErr w:type="gramStart"/>
      <w:r w:rsidRPr="003737D7">
        <w:rPr>
          <w:rFonts w:ascii="Open Sans" w:eastAsia="Times New Roman" w:hAnsi="Open Sans" w:cs="Open Sans"/>
          <w:color w:val="333333"/>
          <w:sz w:val="21"/>
          <w:szCs w:val="21"/>
        </w:rPr>
        <w:t>thesis</w:t>
      </w:r>
      <w:proofErr w:type="gramEnd"/>
    </w:p>
    <w:p w14:paraId="29A83C00" w14:textId="77777777" w:rsidR="003737D7" w:rsidRPr="003737D7" w:rsidRDefault="003737D7" w:rsidP="003737D7">
      <w:pPr>
        <w:numPr>
          <w:ilvl w:val="0"/>
          <w:numId w:val="3"/>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Compelling discussion of the implications of findings</w:t>
      </w:r>
    </w:p>
    <w:p w14:paraId="3612A58A" w14:textId="77777777" w:rsidR="003737D7" w:rsidRPr="003737D7" w:rsidRDefault="003737D7" w:rsidP="003737D7">
      <w:pPr>
        <w:numPr>
          <w:ilvl w:val="0"/>
          <w:numId w:val="3"/>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 xml:space="preserve">Thesis is clearly </w:t>
      </w:r>
      <w:proofErr w:type="gramStart"/>
      <w:r w:rsidRPr="003737D7">
        <w:rPr>
          <w:rFonts w:ascii="Open Sans" w:eastAsia="Times New Roman" w:hAnsi="Open Sans" w:cs="Open Sans"/>
          <w:color w:val="333333"/>
          <w:sz w:val="21"/>
          <w:szCs w:val="21"/>
        </w:rPr>
        <w:t>organized</w:t>
      </w:r>
      <w:proofErr w:type="gramEnd"/>
    </w:p>
    <w:p w14:paraId="04657B4C" w14:textId="77777777" w:rsidR="003737D7" w:rsidRPr="003737D7" w:rsidRDefault="003737D7" w:rsidP="003737D7">
      <w:pPr>
        <w:numPr>
          <w:ilvl w:val="0"/>
          <w:numId w:val="3"/>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 xml:space="preserve">Thesis is free of writing </w:t>
      </w:r>
      <w:proofErr w:type="gramStart"/>
      <w:r w:rsidRPr="003737D7">
        <w:rPr>
          <w:rFonts w:ascii="Open Sans" w:eastAsia="Times New Roman" w:hAnsi="Open Sans" w:cs="Open Sans"/>
          <w:color w:val="333333"/>
          <w:sz w:val="21"/>
          <w:szCs w:val="21"/>
        </w:rPr>
        <w:t>errors</w:t>
      </w:r>
      <w:proofErr w:type="gramEnd"/>
    </w:p>
    <w:p w14:paraId="4437D61F" w14:textId="77777777" w:rsidR="003737D7" w:rsidRPr="003737D7" w:rsidRDefault="003737D7" w:rsidP="003737D7">
      <w:pPr>
        <w:numPr>
          <w:ilvl w:val="0"/>
          <w:numId w:val="3"/>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 xml:space="preserve">Citations are presented consistently and professionally throughout the text and in the list of works </w:t>
      </w:r>
      <w:proofErr w:type="gramStart"/>
      <w:r w:rsidRPr="003737D7">
        <w:rPr>
          <w:rFonts w:ascii="Open Sans" w:eastAsia="Times New Roman" w:hAnsi="Open Sans" w:cs="Open Sans"/>
          <w:color w:val="333333"/>
          <w:sz w:val="21"/>
          <w:szCs w:val="21"/>
        </w:rPr>
        <w:t>cited</w:t>
      </w:r>
      <w:proofErr w:type="gramEnd"/>
    </w:p>
    <w:p w14:paraId="2D1E2FFD" w14:textId="77777777" w:rsidR="003737D7" w:rsidRPr="003737D7" w:rsidRDefault="003737D7" w:rsidP="003737D7">
      <w:pPr>
        <w:numPr>
          <w:ilvl w:val="0"/>
          <w:numId w:val="3"/>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 xml:space="preserve">Tables and figures are clear, effective and </w:t>
      </w:r>
      <w:proofErr w:type="gramStart"/>
      <w:r w:rsidRPr="003737D7">
        <w:rPr>
          <w:rFonts w:ascii="Open Sans" w:eastAsia="Times New Roman" w:hAnsi="Open Sans" w:cs="Open Sans"/>
          <w:color w:val="333333"/>
          <w:sz w:val="21"/>
          <w:szCs w:val="21"/>
        </w:rPr>
        <w:t>informative</w:t>
      </w:r>
      <w:proofErr w:type="gramEnd"/>
    </w:p>
    <w:p w14:paraId="7A23D6BF" w14:textId="77777777" w:rsidR="003737D7" w:rsidRPr="003737D7" w:rsidRDefault="003737D7" w:rsidP="003737D7">
      <w:pPr>
        <w:numPr>
          <w:ilvl w:val="0"/>
          <w:numId w:val="3"/>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 xml:space="preserve">Nomination package demonstrates that the student is academically </w:t>
      </w:r>
      <w:proofErr w:type="gramStart"/>
      <w:r w:rsidRPr="003737D7">
        <w:rPr>
          <w:rFonts w:ascii="Open Sans" w:eastAsia="Times New Roman" w:hAnsi="Open Sans" w:cs="Open Sans"/>
          <w:color w:val="333333"/>
          <w:sz w:val="21"/>
          <w:szCs w:val="21"/>
        </w:rPr>
        <w:t>gifted</w:t>
      </w:r>
      <w:proofErr w:type="gramEnd"/>
    </w:p>
    <w:p w14:paraId="4BF2556C" w14:textId="77777777" w:rsidR="003737D7" w:rsidRPr="003737D7" w:rsidRDefault="003737D7" w:rsidP="003737D7">
      <w:pPr>
        <w:numPr>
          <w:ilvl w:val="0"/>
          <w:numId w:val="3"/>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 xml:space="preserve">Student is involved in a broad range of </w:t>
      </w:r>
      <w:proofErr w:type="gramStart"/>
      <w:r w:rsidRPr="003737D7">
        <w:rPr>
          <w:rFonts w:ascii="Open Sans" w:eastAsia="Times New Roman" w:hAnsi="Open Sans" w:cs="Open Sans"/>
          <w:color w:val="333333"/>
          <w:sz w:val="21"/>
          <w:szCs w:val="21"/>
        </w:rPr>
        <w:t>activities</w:t>
      </w:r>
      <w:proofErr w:type="gramEnd"/>
    </w:p>
    <w:p w14:paraId="2AC3E9C6" w14:textId="77777777" w:rsidR="003737D7" w:rsidRPr="003737D7" w:rsidRDefault="003737D7" w:rsidP="003737D7">
      <w:pPr>
        <w:numPr>
          <w:ilvl w:val="0"/>
          <w:numId w:val="3"/>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 xml:space="preserve">Student shows promise to continue his/her academic training and/or interest in </w:t>
      </w:r>
      <w:proofErr w:type="gramStart"/>
      <w:r w:rsidRPr="003737D7">
        <w:rPr>
          <w:rFonts w:ascii="Open Sans" w:eastAsia="Times New Roman" w:hAnsi="Open Sans" w:cs="Open Sans"/>
          <w:color w:val="333333"/>
          <w:sz w:val="21"/>
          <w:szCs w:val="21"/>
        </w:rPr>
        <w:t>toxicology</w:t>
      </w:r>
      <w:proofErr w:type="gramEnd"/>
    </w:p>
    <w:p w14:paraId="38EC2D18" w14:textId="77777777" w:rsidR="003737D7" w:rsidRPr="003737D7" w:rsidRDefault="003737D7" w:rsidP="003737D7">
      <w:pPr>
        <w:shd w:val="clear" w:color="auto" w:fill="FFFFFF"/>
        <w:spacing w:before="100" w:beforeAutospacing="1" w:after="100" w:afterAutospacing="1"/>
        <w:jc w:val="both"/>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 xml:space="preserve">Dr. </w:t>
      </w:r>
      <w:proofErr w:type="spellStart"/>
      <w:r w:rsidRPr="003737D7">
        <w:rPr>
          <w:rFonts w:ascii="Open Sans" w:eastAsia="Times New Roman" w:hAnsi="Open Sans" w:cs="Open Sans"/>
          <w:color w:val="333333"/>
          <w:sz w:val="21"/>
          <w:szCs w:val="21"/>
        </w:rPr>
        <w:t>Playle</w:t>
      </w:r>
      <w:proofErr w:type="spellEnd"/>
      <w:r w:rsidRPr="003737D7">
        <w:rPr>
          <w:rFonts w:ascii="Open Sans" w:eastAsia="Times New Roman" w:hAnsi="Open Sans" w:cs="Open Sans"/>
          <w:color w:val="333333"/>
          <w:sz w:val="21"/>
          <w:szCs w:val="21"/>
        </w:rPr>
        <w:t xml:space="preserve"> was an enthusiastic supporter of the arts and literature and recognized the value of contributing to his community inside and outside the university.  Candidates whose CVs demonstrate a broad range of activities and/or participation in extracurricular fields will receive a higher weighting in the competition in keeping with Dr. </w:t>
      </w:r>
      <w:proofErr w:type="spellStart"/>
      <w:r w:rsidRPr="003737D7">
        <w:rPr>
          <w:rFonts w:ascii="Open Sans" w:eastAsia="Times New Roman" w:hAnsi="Open Sans" w:cs="Open Sans"/>
          <w:color w:val="333333"/>
          <w:sz w:val="21"/>
          <w:szCs w:val="21"/>
        </w:rPr>
        <w:t>Playle’s</w:t>
      </w:r>
      <w:proofErr w:type="spellEnd"/>
      <w:r w:rsidRPr="003737D7">
        <w:rPr>
          <w:rFonts w:ascii="Open Sans" w:eastAsia="Times New Roman" w:hAnsi="Open Sans" w:cs="Open Sans"/>
          <w:color w:val="333333"/>
          <w:sz w:val="21"/>
          <w:szCs w:val="21"/>
        </w:rPr>
        <w:t xml:space="preserve"> philosophy of leading a well-rounded life.</w:t>
      </w:r>
    </w:p>
    <w:p w14:paraId="578AB53A" w14:textId="77777777" w:rsidR="003737D7" w:rsidRPr="003737D7" w:rsidRDefault="003737D7" w:rsidP="003737D7">
      <w:pPr>
        <w:shd w:val="clear" w:color="auto" w:fill="FFFFFF"/>
        <w:spacing w:before="100" w:beforeAutospacing="1" w:after="100" w:afterAutospacing="1"/>
        <w:jc w:val="both"/>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 xml:space="preserve">Winners will be notified of the award by August 31st, </w:t>
      </w:r>
      <w:proofErr w:type="gramStart"/>
      <w:r w:rsidRPr="003737D7">
        <w:rPr>
          <w:rFonts w:ascii="Open Sans" w:eastAsia="Times New Roman" w:hAnsi="Open Sans" w:cs="Open Sans"/>
          <w:color w:val="333333"/>
          <w:sz w:val="21"/>
          <w:szCs w:val="21"/>
        </w:rPr>
        <w:t>2023</w:t>
      </w:r>
      <w:proofErr w:type="gramEnd"/>
      <w:r w:rsidRPr="003737D7">
        <w:rPr>
          <w:rFonts w:ascii="Open Sans" w:eastAsia="Times New Roman" w:hAnsi="Open Sans" w:cs="Open Sans"/>
          <w:color w:val="333333"/>
          <w:sz w:val="21"/>
          <w:szCs w:val="21"/>
        </w:rPr>
        <w:t xml:space="preserve"> and formally announced at the annual meeting in October.</w:t>
      </w:r>
    </w:p>
    <w:p w14:paraId="7F576528" w14:textId="77777777" w:rsidR="003737D7" w:rsidRPr="003737D7" w:rsidRDefault="003737D7" w:rsidP="003737D7">
      <w:pPr>
        <w:shd w:val="clear" w:color="auto" w:fill="FFFFFF"/>
        <w:spacing w:after="300"/>
        <w:textAlignment w:val="baseline"/>
        <w:outlineLvl w:val="3"/>
        <w:rPr>
          <w:rFonts w:ascii="Open Sans" w:eastAsia="Times New Roman" w:hAnsi="Open Sans" w:cs="Open Sans"/>
          <w:color w:val="333333"/>
          <w:sz w:val="30"/>
          <w:szCs w:val="30"/>
        </w:rPr>
      </w:pPr>
      <w:r w:rsidRPr="003737D7">
        <w:rPr>
          <w:rFonts w:ascii="Open Sans" w:eastAsia="Times New Roman" w:hAnsi="Open Sans" w:cs="Open Sans"/>
          <w:color w:val="333333"/>
          <w:sz w:val="30"/>
          <w:szCs w:val="30"/>
        </w:rPr>
        <w:t>Nomination Instructions:</w:t>
      </w:r>
    </w:p>
    <w:p w14:paraId="56D0AFBC" w14:textId="77777777" w:rsidR="003737D7" w:rsidRPr="003737D7" w:rsidRDefault="003737D7" w:rsidP="003737D7">
      <w:pPr>
        <w:shd w:val="clear" w:color="auto" w:fill="FFFFFF"/>
        <w:spacing w:before="100" w:beforeAutospacing="1" w:after="100" w:afterAutospacing="1"/>
        <w:jc w:val="both"/>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The nomination package must include:</w:t>
      </w:r>
    </w:p>
    <w:p w14:paraId="1EF2910C" w14:textId="77777777" w:rsidR="003737D7" w:rsidRPr="003737D7" w:rsidRDefault="003737D7" w:rsidP="003737D7">
      <w:pPr>
        <w:numPr>
          <w:ilvl w:val="0"/>
          <w:numId w:val="4"/>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Thesis</w:t>
      </w:r>
    </w:p>
    <w:p w14:paraId="5AB3335A" w14:textId="77777777" w:rsidR="003737D7" w:rsidRPr="003737D7" w:rsidRDefault="003737D7" w:rsidP="003737D7">
      <w:pPr>
        <w:numPr>
          <w:ilvl w:val="0"/>
          <w:numId w:val="4"/>
        </w:numPr>
        <w:shd w:val="clear" w:color="auto" w:fill="FFFFFF"/>
        <w:spacing w:before="100" w:beforeAutospacing="1" w:after="100"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Nominee’s CV</w:t>
      </w:r>
    </w:p>
    <w:p w14:paraId="27C5F42A" w14:textId="77777777" w:rsidR="003737D7" w:rsidRPr="003737D7" w:rsidRDefault="003737D7" w:rsidP="003737D7">
      <w:pPr>
        <w:numPr>
          <w:ilvl w:val="0"/>
          <w:numId w:val="4"/>
        </w:numPr>
        <w:shd w:val="clear" w:color="auto" w:fill="FFFFFF"/>
        <w:spacing w:beforeAutospacing="1" w:afterAutospacing="1"/>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 xml:space="preserve">Letter of support written jointly by the nominee’s supervisor and the Chair of the nominee’s department. In the case of multi-authored, peer-reviewed publications </w:t>
      </w:r>
      <w:r w:rsidRPr="003737D7">
        <w:rPr>
          <w:rFonts w:ascii="Open Sans" w:eastAsia="Times New Roman" w:hAnsi="Open Sans" w:cs="Open Sans"/>
          <w:color w:val="333333"/>
          <w:sz w:val="21"/>
          <w:szCs w:val="21"/>
        </w:rPr>
        <w:lastRenderedPageBreak/>
        <w:t>forming one or more of the thesis chapters, the letter of support should clearly indicate the role of the student in conducting the research; supervisors are asked to contact </w:t>
      </w:r>
      <w:hyperlink r:id="rId6" w:history="1">
        <w:r w:rsidRPr="003737D7">
          <w:rPr>
            <w:rFonts w:ascii="Open Sans" w:eastAsia="Times New Roman" w:hAnsi="Open Sans" w:cs="Open Sans"/>
            <w:color w:val="1E73BE"/>
            <w:sz w:val="21"/>
            <w:szCs w:val="21"/>
            <w:u w:val="single"/>
            <w:bdr w:val="none" w:sz="0" w:space="0" w:color="auto" w:frame="1"/>
          </w:rPr>
          <w:t>Natacha Hogan</w:t>
        </w:r>
      </w:hyperlink>
      <w:r w:rsidRPr="003737D7">
        <w:rPr>
          <w:rFonts w:ascii="Open Sans" w:eastAsia="Times New Roman" w:hAnsi="Open Sans" w:cs="Open Sans"/>
          <w:color w:val="333333"/>
          <w:sz w:val="21"/>
          <w:szCs w:val="21"/>
        </w:rPr>
        <w:t> in advance of the deadline to obtain the evaluation criteria for this scenario.</w:t>
      </w:r>
    </w:p>
    <w:p w14:paraId="7034BB62" w14:textId="77777777" w:rsidR="003737D7" w:rsidRPr="003737D7" w:rsidRDefault="003737D7" w:rsidP="003737D7">
      <w:pPr>
        <w:shd w:val="clear" w:color="auto" w:fill="FFFFFF"/>
        <w:spacing w:before="100" w:beforeAutospacing="1" w:after="100" w:afterAutospacing="1"/>
        <w:jc w:val="both"/>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The thesis, CV, and signed letter of support may be submitted either electronically or in hard copy.</w:t>
      </w:r>
    </w:p>
    <w:p w14:paraId="32058D6C" w14:textId="77777777" w:rsidR="003737D7" w:rsidRPr="003737D7" w:rsidRDefault="003737D7" w:rsidP="003737D7">
      <w:pPr>
        <w:shd w:val="clear" w:color="auto" w:fill="FFFFFF"/>
        <w:spacing w:beforeAutospacing="1" w:afterAutospacing="1"/>
        <w:jc w:val="both"/>
        <w:textAlignment w:val="baseline"/>
        <w:rPr>
          <w:rFonts w:ascii="Open Sans" w:eastAsia="Times New Roman" w:hAnsi="Open Sans" w:cs="Open Sans"/>
          <w:color w:val="333333"/>
          <w:sz w:val="21"/>
          <w:szCs w:val="21"/>
        </w:rPr>
      </w:pPr>
      <w:r w:rsidRPr="003737D7">
        <w:rPr>
          <w:rFonts w:ascii="Open Sans" w:eastAsia="Times New Roman" w:hAnsi="Open Sans" w:cs="Open Sans"/>
          <w:color w:val="333333"/>
          <w:sz w:val="21"/>
          <w:szCs w:val="21"/>
        </w:rPr>
        <w:t>The complete nomination package must be received by the CEW Board of Directors by </w:t>
      </w:r>
      <w:r w:rsidRPr="003737D7">
        <w:rPr>
          <w:rFonts w:ascii="Open Sans" w:eastAsia="Times New Roman" w:hAnsi="Open Sans" w:cs="Open Sans"/>
          <w:b/>
          <w:bCs/>
          <w:color w:val="FF0000"/>
          <w:sz w:val="21"/>
          <w:szCs w:val="21"/>
          <w:bdr w:val="none" w:sz="0" w:space="0" w:color="auto" w:frame="1"/>
        </w:rPr>
        <w:t>June 2, 2023.</w:t>
      </w:r>
    </w:p>
    <w:p w14:paraId="3DBB2291" w14:textId="56EE34E3" w:rsidR="00B80F2D" w:rsidRPr="003737D7" w:rsidRDefault="003737D7" w:rsidP="003737D7">
      <w:pPr>
        <w:shd w:val="clear" w:color="auto" w:fill="FFFFFF"/>
        <w:spacing w:beforeAutospacing="1" w:afterAutospacing="1"/>
        <w:jc w:val="both"/>
        <w:textAlignment w:val="baseline"/>
        <w:rPr>
          <w:rFonts w:ascii="Open Sans" w:eastAsia="Times New Roman" w:hAnsi="Open Sans" w:cs="Open Sans"/>
          <w:color w:val="333333"/>
          <w:sz w:val="21"/>
          <w:szCs w:val="21"/>
        </w:rPr>
      </w:pPr>
      <w:proofErr w:type="gramStart"/>
      <w:r w:rsidRPr="003737D7">
        <w:rPr>
          <w:rFonts w:ascii="Open Sans" w:eastAsia="Times New Roman" w:hAnsi="Open Sans" w:cs="Open Sans"/>
          <w:color w:val="333333"/>
          <w:sz w:val="21"/>
          <w:szCs w:val="21"/>
        </w:rPr>
        <w:t>Submit  your</w:t>
      </w:r>
      <w:proofErr w:type="gramEnd"/>
      <w:r w:rsidRPr="003737D7">
        <w:rPr>
          <w:rFonts w:ascii="Open Sans" w:eastAsia="Times New Roman" w:hAnsi="Open Sans" w:cs="Open Sans"/>
          <w:color w:val="333333"/>
          <w:sz w:val="21"/>
          <w:szCs w:val="21"/>
        </w:rPr>
        <w:t xml:space="preserve"> nomination package to the CEW Awards Officer </w:t>
      </w:r>
      <w:hyperlink r:id="rId7" w:history="1">
        <w:r w:rsidRPr="003737D7">
          <w:rPr>
            <w:rFonts w:ascii="Open Sans" w:eastAsia="Times New Roman" w:hAnsi="Open Sans" w:cs="Open Sans"/>
            <w:color w:val="1E73BE"/>
            <w:sz w:val="21"/>
            <w:szCs w:val="21"/>
            <w:u w:val="single"/>
            <w:bdr w:val="none" w:sz="0" w:space="0" w:color="auto" w:frame="1"/>
          </w:rPr>
          <w:t>Natacha Hogan</w:t>
        </w:r>
      </w:hyperlink>
    </w:p>
    <w:sectPr w:rsidR="00B80F2D" w:rsidRPr="003737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482"/>
    <w:multiLevelType w:val="multilevel"/>
    <w:tmpl w:val="F48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3F6CBD"/>
    <w:multiLevelType w:val="multilevel"/>
    <w:tmpl w:val="C40C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AD001A"/>
    <w:multiLevelType w:val="multilevel"/>
    <w:tmpl w:val="3F22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456750"/>
    <w:multiLevelType w:val="multilevel"/>
    <w:tmpl w:val="4D0A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5590209">
    <w:abstractNumId w:val="0"/>
  </w:num>
  <w:num w:numId="2" w16cid:durableId="1276671270">
    <w:abstractNumId w:val="3"/>
  </w:num>
  <w:num w:numId="3" w16cid:durableId="100928071">
    <w:abstractNumId w:val="2"/>
  </w:num>
  <w:num w:numId="4" w16cid:durableId="1323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D7"/>
    <w:rsid w:val="00116F86"/>
    <w:rsid w:val="003737D7"/>
    <w:rsid w:val="00B80F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7C6E"/>
  <w15:chartTrackingRefBased/>
  <w15:docId w15:val="{C6FD22D4-FB59-2841-B6B0-54CE6778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37D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37D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37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37D7"/>
    <w:rPr>
      <w:rFonts w:ascii="Times New Roman" w:eastAsia="Times New Roman" w:hAnsi="Times New Roman" w:cs="Times New Roman"/>
      <w:b/>
      <w:bCs/>
    </w:rPr>
  </w:style>
  <w:style w:type="paragraph" w:styleId="NormalWeb">
    <w:name w:val="Normal (Web)"/>
    <w:basedOn w:val="Normal"/>
    <w:uiPriority w:val="99"/>
    <w:semiHidden/>
    <w:unhideWhenUsed/>
    <w:rsid w:val="003737D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73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9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cha.hogan@usas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cha.hogan@usask.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Andrew</dc:creator>
  <cp:keywords/>
  <dc:description/>
  <cp:lastModifiedBy>Tyler Andrew</cp:lastModifiedBy>
  <cp:revision>1</cp:revision>
  <dcterms:created xsi:type="dcterms:W3CDTF">2023-04-24T16:39:00Z</dcterms:created>
  <dcterms:modified xsi:type="dcterms:W3CDTF">2023-04-24T16:40:00Z</dcterms:modified>
</cp:coreProperties>
</file>